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17F9" w:rsidRPr="00D14C1A" w:rsidRDefault="001317F9" w:rsidP="00D14C1A">
      <w:pPr>
        <w:spacing w:after="0" w:line="480" w:lineRule="auto"/>
        <w:rPr>
          <w:rFonts w:ascii="Times New Roman" w:hAnsi="Times New Roman" w:cs="Times New Roman"/>
          <w:i/>
          <w:iCs/>
          <w:sz w:val="24"/>
          <w:szCs w:val="24"/>
        </w:rPr>
      </w:pPr>
    </w:p>
    <w:p w:rsidR="001317F9" w:rsidRPr="00D14C1A" w:rsidRDefault="001317F9" w:rsidP="00D14C1A">
      <w:pPr>
        <w:spacing w:after="0" w:line="480" w:lineRule="auto"/>
        <w:rPr>
          <w:rFonts w:ascii="Times New Roman" w:hAnsi="Times New Roman" w:cs="Times New Roman"/>
          <w:i/>
          <w:iCs/>
          <w:sz w:val="24"/>
          <w:szCs w:val="24"/>
        </w:rPr>
      </w:pPr>
      <w:bookmarkStart w:id="0" w:name="_GoBack"/>
      <w:bookmarkEnd w:id="0"/>
    </w:p>
    <w:p w:rsidR="001317F9" w:rsidRPr="00D14C1A" w:rsidRDefault="001317F9" w:rsidP="00D14C1A">
      <w:pPr>
        <w:spacing w:after="0" w:line="480" w:lineRule="auto"/>
        <w:rPr>
          <w:rFonts w:ascii="Times New Roman" w:hAnsi="Times New Roman" w:cs="Times New Roman"/>
          <w:i/>
          <w:iCs/>
          <w:sz w:val="24"/>
          <w:szCs w:val="24"/>
        </w:rPr>
      </w:pPr>
    </w:p>
    <w:p w:rsidR="001317F9" w:rsidRPr="00D14C1A" w:rsidRDefault="001317F9" w:rsidP="00D14C1A">
      <w:pPr>
        <w:spacing w:after="0" w:line="480" w:lineRule="auto"/>
        <w:rPr>
          <w:rFonts w:ascii="Times New Roman" w:hAnsi="Times New Roman" w:cs="Times New Roman"/>
          <w:i/>
          <w:iCs/>
          <w:sz w:val="24"/>
          <w:szCs w:val="24"/>
        </w:rPr>
      </w:pPr>
    </w:p>
    <w:p w:rsidR="001317F9" w:rsidRPr="00D14C1A" w:rsidRDefault="001317F9" w:rsidP="00D14C1A">
      <w:pPr>
        <w:spacing w:after="0" w:line="480" w:lineRule="auto"/>
        <w:rPr>
          <w:rFonts w:ascii="Times New Roman" w:hAnsi="Times New Roman" w:cs="Times New Roman"/>
          <w:i/>
          <w:iCs/>
          <w:sz w:val="24"/>
          <w:szCs w:val="24"/>
        </w:rPr>
      </w:pPr>
    </w:p>
    <w:p w:rsidR="001317F9" w:rsidRPr="00D14C1A" w:rsidRDefault="001317F9" w:rsidP="00D14C1A">
      <w:pPr>
        <w:spacing w:after="0" w:line="480" w:lineRule="auto"/>
        <w:rPr>
          <w:rFonts w:ascii="Times New Roman" w:hAnsi="Times New Roman" w:cs="Times New Roman"/>
          <w:sz w:val="24"/>
          <w:szCs w:val="24"/>
        </w:rPr>
      </w:pPr>
    </w:p>
    <w:p w:rsidR="001317F9" w:rsidRPr="00D14C1A" w:rsidRDefault="001317F9" w:rsidP="00D14C1A">
      <w:pPr>
        <w:spacing w:after="0" w:line="480" w:lineRule="auto"/>
        <w:rPr>
          <w:rFonts w:ascii="Times New Roman" w:hAnsi="Times New Roman" w:cs="Times New Roman"/>
          <w:i/>
          <w:iCs/>
          <w:sz w:val="24"/>
          <w:szCs w:val="24"/>
        </w:rPr>
      </w:pPr>
    </w:p>
    <w:p w:rsidR="001317F9" w:rsidRPr="00D14C1A" w:rsidRDefault="001317F9" w:rsidP="00D14C1A">
      <w:pPr>
        <w:spacing w:after="0" w:line="480" w:lineRule="auto"/>
        <w:rPr>
          <w:rFonts w:ascii="Times New Roman" w:hAnsi="Times New Roman" w:cs="Times New Roman"/>
          <w:i/>
          <w:iCs/>
          <w:sz w:val="24"/>
          <w:szCs w:val="24"/>
        </w:rPr>
      </w:pPr>
    </w:p>
    <w:p w:rsidR="001317F9" w:rsidRPr="00D14C1A" w:rsidRDefault="001317F9" w:rsidP="00D14C1A">
      <w:pPr>
        <w:spacing w:after="0" w:line="480" w:lineRule="auto"/>
        <w:rPr>
          <w:rFonts w:ascii="Times New Roman" w:hAnsi="Times New Roman" w:cs="Times New Roman"/>
          <w:i/>
          <w:iCs/>
          <w:sz w:val="24"/>
          <w:szCs w:val="24"/>
        </w:rPr>
      </w:pPr>
    </w:p>
    <w:p w:rsidR="001317F9" w:rsidRPr="00D14C1A" w:rsidRDefault="001317F9" w:rsidP="00D14C1A">
      <w:pPr>
        <w:spacing w:after="0" w:line="480" w:lineRule="auto"/>
        <w:ind w:firstLine="720"/>
        <w:rPr>
          <w:rFonts w:ascii="Times New Roman" w:hAnsi="Times New Roman" w:cs="Times New Roman"/>
          <w:color w:val="000000" w:themeColor="text1"/>
          <w:sz w:val="24"/>
          <w:szCs w:val="24"/>
        </w:rPr>
      </w:pPr>
    </w:p>
    <w:p w:rsidR="001317F9" w:rsidRPr="00D14C1A" w:rsidRDefault="00EC3539" w:rsidP="00D14C1A">
      <w:pPr>
        <w:spacing w:after="0" w:line="480" w:lineRule="auto"/>
        <w:jc w:val="center"/>
        <w:rPr>
          <w:rFonts w:ascii="Times New Roman" w:hAnsi="Times New Roman" w:cs="Times New Roman"/>
          <w:color w:val="000000" w:themeColor="text1"/>
          <w:sz w:val="24"/>
          <w:szCs w:val="24"/>
        </w:rPr>
      </w:pPr>
      <w:r w:rsidRPr="00D14C1A">
        <w:rPr>
          <w:rFonts w:ascii="Times New Roman" w:hAnsi="Times New Roman" w:cs="Times New Roman"/>
          <w:color w:val="000000" w:themeColor="text1"/>
          <w:sz w:val="24"/>
          <w:szCs w:val="24"/>
        </w:rPr>
        <w:t>Girl Trouble</w:t>
      </w:r>
    </w:p>
    <w:p w:rsidR="001317F9" w:rsidRPr="00D14C1A" w:rsidRDefault="00EC3539" w:rsidP="00D14C1A">
      <w:pPr>
        <w:spacing w:after="0" w:line="480" w:lineRule="auto"/>
        <w:jc w:val="center"/>
        <w:rPr>
          <w:rFonts w:ascii="Times New Roman" w:hAnsi="Times New Roman" w:cs="Times New Roman"/>
          <w:color w:val="000000" w:themeColor="text1"/>
          <w:sz w:val="24"/>
          <w:szCs w:val="24"/>
        </w:rPr>
      </w:pPr>
      <w:r w:rsidRPr="00D14C1A">
        <w:rPr>
          <w:rFonts w:ascii="Times New Roman" w:hAnsi="Times New Roman" w:cs="Times New Roman"/>
          <w:color w:val="000000" w:themeColor="text1"/>
          <w:sz w:val="24"/>
          <w:szCs w:val="24"/>
        </w:rPr>
        <w:t>Student Name</w:t>
      </w:r>
    </w:p>
    <w:p w:rsidR="001317F9" w:rsidRPr="00D14C1A" w:rsidRDefault="00EC3539" w:rsidP="00D14C1A">
      <w:pPr>
        <w:spacing w:after="0" w:line="480" w:lineRule="auto"/>
        <w:jc w:val="center"/>
        <w:rPr>
          <w:rFonts w:ascii="Times New Roman" w:hAnsi="Times New Roman" w:cs="Times New Roman"/>
          <w:color w:val="000000" w:themeColor="text1"/>
          <w:sz w:val="24"/>
          <w:szCs w:val="24"/>
        </w:rPr>
      </w:pPr>
      <w:r w:rsidRPr="00D14C1A">
        <w:rPr>
          <w:rFonts w:ascii="Times New Roman" w:hAnsi="Times New Roman" w:cs="Times New Roman"/>
          <w:color w:val="000000" w:themeColor="text1"/>
          <w:sz w:val="24"/>
          <w:szCs w:val="24"/>
        </w:rPr>
        <w:t>Institution Affiliation</w:t>
      </w:r>
    </w:p>
    <w:p w:rsidR="001317F9" w:rsidRPr="00D14C1A" w:rsidRDefault="00EC3539" w:rsidP="00D14C1A">
      <w:pPr>
        <w:spacing w:after="0" w:line="480" w:lineRule="auto"/>
        <w:jc w:val="center"/>
        <w:rPr>
          <w:rFonts w:ascii="Times New Roman" w:hAnsi="Times New Roman" w:cs="Times New Roman"/>
          <w:color w:val="000000" w:themeColor="text1"/>
          <w:sz w:val="24"/>
          <w:szCs w:val="24"/>
        </w:rPr>
      </w:pPr>
      <w:r w:rsidRPr="00D14C1A">
        <w:rPr>
          <w:rFonts w:ascii="Times New Roman" w:hAnsi="Times New Roman" w:cs="Times New Roman"/>
          <w:color w:val="000000" w:themeColor="text1"/>
          <w:sz w:val="24"/>
          <w:szCs w:val="24"/>
        </w:rPr>
        <w:t>Date</w:t>
      </w:r>
    </w:p>
    <w:p w:rsidR="001317F9" w:rsidRPr="00D14C1A" w:rsidRDefault="001317F9" w:rsidP="00D14C1A">
      <w:pPr>
        <w:spacing w:after="0" w:line="480" w:lineRule="auto"/>
        <w:ind w:firstLine="720"/>
        <w:jc w:val="center"/>
        <w:rPr>
          <w:rFonts w:ascii="Times New Roman" w:hAnsi="Times New Roman" w:cs="Times New Roman"/>
          <w:color w:val="000000" w:themeColor="text1"/>
          <w:sz w:val="24"/>
          <w:szCs w:val="24"/>
        </w:rPr>
      </w:pPr>
    </w:p>
    <w:p w:rsidR="001317F9" w:rsidRPr="00D14C1A" w:rsidRDefault="001317F9" w:rsidP="00D14C1A">
      <w:pPr>
        <w:spacing w:after="0" w:line="480" w:lineRule="auto"/>
        <w:jc w:val="center"/>
        <w:rPr>
          <w:rFonts w:ascii="Times New Roman" w:hAnsi="Times New Roman" w:cs="Times New Roman"/>
          <w:sz w:val="24"/>
          <w:szCs w:val="24"/>
        </w:rPr>
      </w:pPr>
    </w:p>
    <w:p w:rsidR="001317F9" w:rsidRPr="00D14C1A" w:rsidRDefault="001317F9" w:rsidP="00D14C1A">
      <w:pPr>
        <w:spacing w:after="0" w:line="480" w:lineRule="auto"/>
        <w:rPr>
          <w:rFonts w:ascii="Times New Roman" w:hAnsi="Times New Roman" w:cs="Times New Roman"/>
          <w:i/>
          <w:iCs/>
          <w:sz w:val="24"/>
          <w:szCs w:val="24"/>
        </w:rPr>
      </w:pPr>
    </w:p>
    <w:p w:rsidR="001317F9" w:rsidRPr="00D14C1A" w:rsidRDefault="001317F9" w:rsidP="00D14C1A">
      <w:pPr>
        <w:spacing w:after="0" w:line="480" w:lineRule="auto"/>
        <w:rPr>
          <w:rFonts w:ascii="Times New Roman" w:hAnsi="Times New Roman" w:cs="Times New Roman"/>
          <w:i/>
          <w:iCs/>
          <w:sz w:val="24"/>
          <w:szCs w:val="24"/>
        </w:rPr>
      </w:pPr>
    </w:p>
    <w:p w:rsidR="00D14C1A" w:rsidRPr="00D14C1A" w:rsidRDefault="00D14C1A" w:rsidP="00D14C1A">
      <w:pPr>
        <w:spacing w:after="0" w:line="480" w:lineRule="auto"/>
        <w:rPr>
          <w:rFonts w:ascii="Times New Roman" w:hAnsi="Times New Roman" w:cs="Times New Roman"/>
          <w:i/>
          <w:iCs/>
          <w:sz w:val="24"/>
          <w:szCs w:val="24"/>
        </w:rPr>
      </w:pPr>
    </w:p>
    <w:p w:rsidR="00D14C1A" w:rsidRPr="00D14C1A" w:rsidRDefault="00D14C1A" w:rsidP="00D14C1A">
      <w:pPr>
        <w:spacing w:after="0" w:line="480" w:lineRule="auto"/>
        <w:jc w:val="center"/>
        <w:rPr>
          <w:rFonts w:ascii="Times New Roman" w:hAnsi="Times New Roman" w:cs="Times New Roman"/>
          <w:sz w:val="24"/>
          <w:szCs w:val="24"/>
        </w:rPr>
      </w:pPr>
    </w:p>
    <w:p w:rsidR="00D14C1A" w:rsidRPr="00D14C1A" w:rsidRDefault="00D14C1A" w:rsidP="00D14C1A">
      <w:pPr>
        <w:spacing w:after="0" w:line="480" w:lineRule="auto"/>
        <w:jc w:val="center"/>
        <w:rPr>
          <w:rFonts w:ascii="Times New Roman" w:hAnsi="Times New Roman" w:cs="Times New Roman"/>
          <w:sz w:val="24"/>
          <w:szCs w:val="24"/>
        </w:rPr>
      </w:pPr>
    </w:p>
    <w:p w:rsidR="00D14C1A" w:rsidRPr="00D14C1A" w:rsidRDefault="00D14C1A" w:rsidP="00D14C1A">
      <w:pPr>
        <w:spacing w:after="0" w:line="480" w:lineRule="auto"/>
        <w:jc w:val="center"/>
        <w:rPr>
          <w:rFonts w:ascii="Times New Roman" w:hAnsi="Times New Roman" w:cs="Times New Roman"/>
          <w:sz w:val="24"/>
          <w:szCs w:val="24"/>
        </w:rPr>
      </w:pPr>
    </w:p>
    <w:p w:rsidR="00D14C1A" w:rsidRPr="00D14C1A" w:rsidRDefault="00D14C1A" w:rsidP="00D14C1A">
      <w:pPr>
        <w:spacing w:after="0" w:line="480" w:lineRule="auto"/>
        <w:jc w:val="center"/>
        <w:rPr>
          <w:rFonts w:ascii="Times New Roman" w:hAnsi="Times New Roman" w:cs="Times New Roman"/>
          <w:sz w:val="24"/>
          <w:szCs w:val="24"/>
        </w:rPr>
      </w:pPr>
    </w:p>
    <w:p w:rsidR="001317F9" w:rsidRPr="00D14C1A" w:rsidRDefault="00EC3539" w:rsidP="00D14C1A">
      <w:pPr>
        <w:spacing w:after="0" w:line="480" w:lineRule="auto"/>
        <w:jc w:val="center"/>
        <w:rPr>
          <w:rFonts w:ascii="Times New Roman" w:hAnsi="Times New Roman" w:cs="Times New Roman"/>
          <w:sz w:val="24"/>
          <w:szCs w:val="24"/>
        </w:rPr>
      </w:pPr>
      <w:r w:rsidRPr="00D14C1A">
        <w:rPr>
          <w:rFonts w:ascii="Times New Roman" w:hAnsi="Times New Roman" w:cs="Times New Roman"/>
          <w:sz w:val="24"/>
          <w:szCs w:val="24"/>
        </w:rPr>
        <w:lastRenderedPageBreak/>
        <w:t>Girl Trouble</w:t>
      </w:r>
    </w:p>
    <w:p w:rsidR="001317F9" w:rsidRPr="00D14C1A" w:rsidRDefault="00EC3539" w:rsidP="00D14C1A">
      <w:pPr>
        <w:spacing w:after="0" w:line="480" w:lineRule="auto"/>
        <w:jc w:val="center"/>
        <w:rPr>
          <w:rFonts w:ascii="Times New Roman" w:hAnsi="Times New Roman" w:cs="Times New Roman"/>
          <w:b/>
          <w:bCs/>
          <w:sz w:val="24"/>
          <w:szCs w:val="24"/>
        </w:rPr>
      </w:pPr>
      <w:r w:rsidRPr="00D14C1A">
        <w:rPr>
          <w:rFonts w:ascii="Times New Roman" w:hAnsi="Times New Roman" w:cs="Times New Roman"/>
          <w:b/>
          <w:bCs/>
          <w:sz w:val="24"/>
          <w:szCs w:val="24"/>
        </w:rPr>
        <w:t>Purpose of the Documentary</w:t>
      </w:r>
    </w:p>
    <w:p w:rsidR="006F25CA" w:rsidRPr="00D14C1A" w:rsidRDefault="00EC3539" w:rsidP="00D14C1A">
      <w:pPr>
        <w:spacing w:after="0" w:line="480" w:lineRule="auto"/>
        <w:ind w:firstLine="720"/>
        <w:rPr>
          <w:rFonts w:ascii="Times New Roman" w:hAnsi="Times New Roman" w:cs="Times New Roman"/>
          <w:sz w:val="24"/>
          <w:szCs w:val="24"/>
        </w:rPr>
      </w:pPr>
      <w:r w:rsidRPr="00D14C1A">
        <w:rPr>
          <w:rFonts w:ascii="Times New Roman" w:hAnsi="Times New Roman" w:cs="Times New Roman"/>
          <w:sz w:val="24"/>
          <w:szCs w:val="24"/>
        </w:rPr>
        <w:t>Girl troubleis a video that describes the life of three girls; Stephanie, Sheila, and Shangra, and how they get into trouble with the justice system of the juvenile. The main message of the video is how the juvenile justice system has failed to break the cycle of incarceration, crime, and poverty among the vulnerable group of young women</w:t>
      </w:r>
      <w:r w:rsidR="00F417F4" w:rsidRPr="00D14C1A">
        <w:rPr>
          <w:rFonts w:ascii="Times New Roman" w:hAnsi="Times New Roman" w:cs="Times New Roman"/>
          <w:sz w:val="24"/>
          <w:szCs w:val="24"/>
        </w:rPr>
        <w:t xml:space="preserve"> (</w:t>
      </w:r>
      <w:r w:rsidR="00F417F4" w:rsidRPr="00D14C1A">
        <w:rPr>
          <w:rFonts w:ascii="Times New Roman" w:hAnsi="Times New Roman" w:cs="Times New Roman"/>
          <w:color w:val="000000"/>
          <w:sz w:val="24"/>
          <w:szCs w:val="24"/>
          <w:shd w:val="clear" w:color="auto" w:fill="FFFFFF"/>
        </w:rPr>
        <w:t>Kanopy. 2004)</w:t>
      </w:r>
      <w:r w:rsidRPr="00D14C1A">
        <w:rPr>
          <w:rFonts w:ascii="Times New Roman" w:hAnsi="Times New Roman" w:cs="Times New Roman"/>
          <w:sz w:val="24"/>
          <w:szCs w:val="24"/>
        </w:rPr>
        <w:t>. The number of girls who are involved in crimes and faces the law has been increasing in the past few decades. The three girls are struggling to be free from the San Francisco</w:t>
      </w:r>
      <w:r w:rsidR="00F6339A" w:rsidRPr="00D14C1A">
        <w:rPr>
          <w:rFonts w:ascii="Times New Roman" w:hAnsi="Times New Roman" w:cs="Times New Roman"/>
          <w:sz w:val="24"/>
          <w:szCs w:val="24"/>
        </w:rPr>
        <w:t>’s</w:t>
      </w:r>
      <w:r w:rsidRPr="00D14C1A">
        <w:rPr>
          <w:rFonts w:ascii="Times New Roman" w:hAnsi="Times New Roman" w:cs="Times New Roman"/>
          <w:sz w:val="24"/>
          <w:szCs w:val="24"/>
        </w:rPr>
        <w:t xml:space="preserve"> compound and failing </w:t>
      </w:r>
      <w:r w:rsidR="00AD5C25" w:rsidRPr="00D14C1A">
        <w:rPr>
          <w:rFonts w:ascii="Times New Roman" w:hAnsi="Times New Roman" w:cs="Times New Roman"/>
          <w:sz w:val="24"/>
          <w:szCs w:val="24"/>
        </w:rPr>
        <w:t xml:space="preserve">justice system. The three girls </w:t>
      </w:r>
      <w:r w:rsidR="00E54F0D" w:rsidRPr="00D14C1A">
        <w:rPr>
          <w:rFonts w:ascii="Times New Roman" w:hAnsi="Times New Roman" w:cs="Times New Roman"/>
          <w:sz w:val="24"/>
          <w:szCs w:val="24"/>
        </w:rPr>
        <w:t xml:space="preserve">had grown in a very harsh environment, which comprised of abusive or neglectful family members, poverty, homelessness, and drug abuse. Stephanie is gravid, and the law enforcers possess a permit to apprehend her because she ran away from home. Shangra sells crack to earn a living </w:t>
      </w:r>
      <w:r w:rsidR="006E6519" w:rsidRPr="00D14C1A">
        <w:rPr>
          <w:rFonts w:ascii="Times New Roman" w:hAnsi="Times New Roman" w:cs="Times New Roman"/>
          <w:sz w:val="24"/>
          <w:szCs w:val="24"/>
        </w:rPr>
        <w:t xml:space="preserve">and she </w:t>
      </w:r>
      <w:r w:rsidR="00E54F0D" w:rsidRPr="00D14C1A">
        <w:rPr>
          <w:rFonts w:ascii="Times New Roman" w:hAnsi="Times New Roman" w:cs="Times New Roman"/>
          <w:sz w:val="24"/>
          <w:szCs w:val="24"/>
        </w:rPr>
        <w:t>is undecided amid caring for herself or her mother, who is homeless.Drug addiction is a problem that is faced by Sheila, whose brothers and abusive Dad are out of jail. The three girls are not just at risk of crime but also in great trouble.</w:t>
      </w:r>
    </w:p>
    <w:p w:rsidR="00B370C2" w:rsidRPr="00D14C1A" w:rsidRDefault="00EC3539" w:rsidP="00D14C1A">
      <w:pPr>
        <w:spacing w:after="0" w:line="480" w:lineRule="auto"/>
        <w:ind w:firstLine="720"/>
        <w:rPr>
          <w:rFonts w:ascii="Times New Roman" w:hAnsi="Times New Roman" w:cs="Times New Roman"/>
          <w:sz w:val="24"/>
          <w:szCs w:val="24"/>
        </w:rPr>
      </w:pPr>
      <w:r w:rsidRPr="00D14C1A">
        <w:rPr>
          <w:rFonts w:ascii="Times New Roman" w:hAnsi="Times New Roman" w:cs="Times New Roman"/>
          <w:sz w:val="24"/>
          <w:szCs w:val="24"/>
        </w:rPr>
        <w:t>The three girls seek help at CYWD (Centre of Young Women’s Development)</w:t>
      </w:r>
      <w:r w:rsidR="00F417F4" w:rsidRPr="00D14C1A">
        <w:rPr>
          <w:rFonts w:ascii="Times New Roman" w:hAnsi="Times New Roman" w:cs="Times New Roman"/>
          <w:sz w:val="24"/>
          <w:szCs w:val="24"/>
        </w:rPr>
        <w:t xml:space="preserve"> (</w:t>
      </w:r>
      <w:r w:rsidR="00F417F4" w:rsidRPr="00D14C1A">
        <w:rPr>
          <w:rFonts w:ascii="Times New Roman" w:hAnsi="Times New Roman" w:cs="Times New Roman"/>
          <w:color w:val="000000"/>
          <w:sz w:val="24"/>
          <w:szCs w:val="24"/>
          <w:shd w:val="clear" w:color="auto" w:fill="FFFFFF"/>
        </w:rPr>
        <w:t>Kanopy. 2004)</w:t>
      </w:r>
      <w:r w:rsidRPr="00D14C1A">
        <w:rPr>
          <w:rFonts w:ascii="Times New Roman" w:hAnsi="Times New Roman" w:cs="Times New Roman"/>
          <w:sz w:val="24"/>
          <w:szCs w:val="24"/>
        </w:rPr>
        <w:t xml:space="preserve">. This organization was developed in 1993 to empower young ladies who were marginalized. The girls had part-time employment at the organization. These girls faced the problem with the school, boyfriends, family, and law. However, </w:t>
      </w:r>
      <w:r w:rsidR="00963562" w:rsidRPr="00D14C1A">
        <w:rPr>
          <w:rFonts w:ascii="Times New Roman" w:hAnsi="Times New Roman" w:cs="Times New Roman"/>
          <w:sz w:val="24"/>
          <w:szCs w:val="24"/>
        </w:rPr>
        <w:t xml:space="preserve">the director of </w:t>
      </w:r>
      <w:r w:rsidRPr="00D14C1A">
        <w:rPr>
          <w:rFonts w:ascii="Times New Roman" w:hAnsi="Times New Roman" w:cs="Times New Roman"/>
          <w:sz w:val="24"/>
          <w:szCs w:val="24"/>
        </w:rPr>
        <w:t>CYW</w:t>
      </w:r>
      <w:r w:rsidR="00963562" w:rsidRPr="00D14C1A">
        <w:rPr>
          <w:rFonts w:ascii="Times New Roman" w:hAnsi="Times New Roman" w:cs="Times New Roman"/>
          <w:sz w:val="24"/>
          <w:szCs w:val="24"/>
        </w:rPr>
        <w:t>D</w:t>
      </w:r>
      <w:r w:rsidRPr="00D14C1A">
        <w:rPr>
          <w:rFonts w:ascii="Times New Roman" w:hAnsi="Times New Roman" w:cs="Times New Roman"/>
          <w:sz w:val="24"/>
          <w:szCs w:val="24"/>
        </w:rPr>
        <w:t>,</w:t>
      </w:r>
      <w:r w:rsidR="00963562" w:rsidRPr="00D14C1A">
        <w:rPr>
          <w:rFonts w:ascii="Times New Roman" w:hAnsi="Times New Roman" w:cs="Times New Roman"/>
          <w:sz w:val="24"/>
          <w:szCs w:val="24"/>
        </w:rPr>
        <w:t>Lateefah Simon, enhances the stability of the girls. Simon offers mentorship, talks, and gives hope to the girls. The documentary provides a story about the life of the three girls.</w:t>
      </w:r>
    </w:p>
    <w:p w:rsidR="00B370C2" w:rsidRPr="00D14C1A" w:rsidRDefault="00963562" w:rsidP="00D14C1A">
      <w:pPr>
        <w:spacing w:after="0" w:line="480" w:lineRule="auto"/>
        <w:ind w:firstLine="720"/>
        <w:rPr>
          <w:rFonts w:ascii="Times New Roman" w:hAnsi="Times New Roman" w:cs="Times New Roman"/>
          <w:sz w:val="24"/>
          <w:szCs w:val="24"/>
        </w:rPr>
      </w:pPr>
      <w:r w:rsidRPr="00D14C1A">
        <w:rPr>
          <w:rFonts w:ascii="Times New Roman" w:hAnsi="Times New Roman" w:cs="Times New Roman"/>
          <w:sz w:val="24"/>
          <w:szCs w:val="24"/>
        </w:rPr>
        <w:t xml:space="preserve">Nevertheless, </w:t>
      </w:r>
      <w:r w:rsidR="00836689" w:rsidRPr="00D14C1A">
        <w:rPr>
          <w:rFonts w:ascii="Times New Roman" w:hAnsi="Times New Roman" w:cs="Times New Roman"/>
          <w:sz w:val="24"/>
          <w:szCs w:val="24"/>
        </w:rPr>
        <w:t>the documentary</w:t>
      </w:r>
      <w:r w:rsidRPr="00D14C1A">
        <w:rPr>
          <w:rFonts w:ascii="Times New Roman" w:hAnsi="Times New Roman" w:cs="Times New Roman"/>
          <w:sz w:val="24"/>
          <w:szCs w:val="24"/>
        </w:rPr>
        <w:t xml:space="preserve"> shows how the juvenile justice system has failed to provide stability to the girls and empower them. Girls represent 58% of the USA detention </w:t>
      </w:r>
      <w:r w:rsidRPr="00D14C1A">
        <w:rPr>
          <w:rFonts w:ascii="Times New Roman" w:hAnsi="Times New Roman" w:cs="Times New Roman"/>
          <w:sz w:val="24"/>
          <w:szCs w:val="24"/>
        </w:rPr>
        <w:lastRenderedPageBreak/>
        <w:t>population, but they receive delinquency services of approximately 46%</w:t>
      </w:r>
      <w:r w:rsidR="001317F9" w:rsidRPr="00D14C1A">
        <w:rPr>
          <w:rFonts w:ascii="Times New Roman" w:hAnsi="Times New Roman" w:cs="Times New Roman"/>
          <w:sz w:val="24"/>
          <w:szCs w:val="24"/>
        </w:rPr>
        <w:t xml:space="preserve"> (</w:t>
      </w:r>
      <w:r w:rsidR="001317F9" w:rsidRPr="00D14C1A">
        <w:rPr>
          <w:rFonts w:ascii="Times New Roman" w:hAnsi="Times New Roman" w:cs="Times New Roman"/>
          <w:color w:val="000000"/>
          <w:sz w:val="24"/>
          <w:szCs w:val="24"/>
          <w:shd w:val="clear" w:color="auto" w:fill="FFFFFF"/>
        </w:rPr>
        <w:t>Harp, 2019)</w:t>
      </w:r>
      <w:r w:rsidRPr="00D14C1A">
        <w:rPr>
          <w:rFonts w:ascii="Times New Roman" w:hAnsi="Times New Roman" w:cs="Times New Roman"/>
          <w:sz w:val="24"/>
          <w:szCs w:val="24"/>
        </w:rPr>
        <w:t>. Thus, this increases the rate of crimes among young women as they seek ways of survival.</w:t>
      </w:r>
    </w:p>
    <w:p w:rsidR="006F25CA" w:rsidRPr="00D14C1A" w:rsidRDefault="00EC3539" w:rsidP="00D14C1A">
      <w:pPr>
        <w:spacing w:after="0" w:line="480" w:lineRule="auto"/>
        <w:ind w:firstLine="720"/>
        <w:jc w:val="center"/>
        <w:rPr>
          <w:rFonts w:ascii="Times New Roman" w:hAnsi="Times New Roman" w:cs="Times New Roman"/>
          <w:b/>
          <w:bCs/>
          <w:sz w:val="24"/>
          <w:szCs w:val="24"/>
        </w:rPr>
      </w:pPr>
      <w:r w:rsidRPr="00D14C1A">
        <w:rPr>
          <w:rFonts w:ascii="Times New Roman" w:hAnsi="Times New Roman" w:cs="Times New Roman"/>
          <w:b/>
          <w:bCs/>
          <w:sz w:val="24"/>
          <w:szCs w:val="24"/>
        </w:rPr>
        <w:t>Substance Use and Trauma</w:t>
      </w:r>
    </w:p>
    <w:p w:rsidR="006F25CA" w:rsidRPr="00D14C1A" w:rsidRDefault="00EC3539" w:rsidP="00D14C1A">
      <w:pPr>
        <w:spacing w:after="0" w:line="480" w:lineRule="auto"/>
        <w:ind w:firstLine="720"/>
        <w:rPr>
          <w:rFonts w:ascii="Times New Roman" w:hAnsi="Times New Roman" w:cs="Times New Roman"/>
          <w:sz w:val="24"/>
          <w:szCs w:val="24"/>
        </w:rPr>
      </w:pPr>
      <w:r w:rsidRPr="00D14C1A">
        <w:rPr>
          <w:rFonts w:ascii="Times New Roman" w:hAnsi="Times New Roman" w:cs="Times New Roman"/>
          <w:sz w:val="24"/>
          <w:szCs w:val="24"/>
        </w:rPr>
        <w:t>The juvenile system involving girls has increased rates of substance abuse, trauma, and childhood abuse. In the documentary, the three issues are well featured. The three girls in this documentary face these problems, which leads to adverse effects in their lives. Growing in an environment that is harshly influenced by criminal behaviors</w:t>
      </w:r>
      <w:r w:rsidR="00F71632" w:rsidRPr="00D14C1A">
        <w:rPr>
          <w:rFonts w:ascii="Times New Roman" w:hAnsi="Times New Roman" w:cs="Times New Roman"/>
          <w:sz w:val="24"/>
          <w:szCs w:val="24"/>
        </w:rPr>
        <w:t>, the girls are influenced and be involved in the delinquencies</w:t>
      </w:r>
      <w:r w:rsidRPr="00D14C1A">
        <w:rPr>
          <w:rFonts w:ascii="Times New Roman" w:hAnsi="Times New Roman" w:cs="Times New Roman"/>
          <w:sz w:val="24"/>
          <w:szCs w:val="24"/>
        </w:rPr>
        <w:t xml:space="preserve">. Drug abuse and trauma fit into the lives of the three girls </w:t>
      </w:r>
      <w:r w:rsidR="00CF1BE7" w:rsidRPr="00D14C1A">
        <w:rPr>
          <w:rFonts w:ascii="Times New Roman" w:hAnsi="Times New Roman" w:cs="Times New Roman"/>
          <w:sz w:val="24"/>
          <w:szCs w:val="24"/>
        </w:rPr>
        <w:t>as they try to survive in the streets following their nurturing in a harsh environment. The girls face problems that seem to be impossible and required crucial decisions for them to survive. Their daily scuffles with homelessness, violence, and poverty expose them to drug abuse and facing the law</w:t>
      </w:r>
      <w:r w:rsidR="001317F9" w:rsidRPr="00D14C1A">
        <w:rPr>
          <w:rFonts w:ascii="Times New Roman" w:hAnsi="Times New Roman" w:cs="Times New Roman"/>
          <w:sz w:val="24"/>
          <w:szCs w:val="24"/>
        </w:rPr>
        <w:t xml:space="preserve"> (</w:t>
      </w:r>
      <w:r w:rsidR="001317F9" w:rsidRPr="00D14C1A">
        <w:rPr>
          <w:rFonts w:ascii="Times New Roman" w:hAnsi="Times New Roman" w:cs="Times New Roman"/>
          <w:color w:val="000000"/>
          <w:sz w:val="24"/>
          <w:szCs w:val="24"/>
          <w:shd w:val="clear" w:color="auto" w:fill="FFFFFF"/>
        </w:rPr>
        <w:t>Kanopy. 2004)</w:t>
      </w:r>
      <w:r w:rsidR="00CF1BE7" w:rsidRPr="00D14C1A">
        <w:rPr>
          <w:rFonts w:ascii="Times New Roman" w:hAnsi="Times New Roman" w:cs="Times New Roman"/>
          <w:sz w:val="24"/>
          <w:szCs w:val="24"/>
        </w:rPr>
        <w:t>. In juvenile justice, the connection between trauma, sexual abuse, and the rate of drug abuse during the adolescent age is well represented in the documentary.</w:t>
      </w:r>
    </w:p>
    <w:p w:rsidR="0038543F" w:rsidRPr="00D14C1A" w:rsidRDefault="00EC3539" w:rsidP="00D14C1A">
      <w:pPr>
        <w:spacing w:after="0" w:line="480" w:lineRule="auto"/>
        <w:ind w:firstLine="720"/>
        <w:rPr>
          <w:rFonts w:ascii="Times New Roman" w:hAnsi="Times New Roman" w:cs="Times New Roman"/>
          <w:sz w:val="24"/>
          <w:szCs w:val="24"/>
        </w:rPr>
      </w:pPr>
      <w:r w:rsidRPr="00D14C1A">
        <w:rPr>
          <w:rFonts w:ascii="Times New Roman" w:hAnsi="Times New Roman" w:cs="Times New Roman"/>
          <w:sz w:val="24"/>
          <w:szCs w:val="24"/>
        </w:rPr>
        <w:t>There is a relationship between abuse and substance use, which is evident in this film. In the case of Shangra, she sells crack in to survive and also to support her mother, who is homeless. Poverty and involvement in crime (drug abuse</w:t>
      </w:r>
      <w:r w:rsidR="00BB1865" w:rsidRPr="00D14C1A">
        <w:rPr>
          <w:rFonts w:ascii="Times New Roman" w:hAnsi="Times New Roman" w:cs="Times New Roman"/>
          <w:sz w:val="24"/>
          <w:szCs w:val="24"/>
        </w:rPr>
        <w:t>) are well represented to be related factors. Trauma also fits so well in the case of Sheila, who is affected by her abusive brothers and Dad. After the girls start their work at the CYWD, they try to change their lives, following their ability to earn a living and mentorship they got from Simon</w:t>
      </w:r>
      <w:r w:rsidR="001317F9" w:rsidRPr="00D14C1A">
        <w:rPr>
          <w:rFonts w:ascii="Times New Roman" w:hAnsi="Times New Roman" w:cs="Times New Roman"/>
          <w:sz w:val="24"/>
          <w:szCs w:val="24"/>
        </w:rPr>
        <w:t xml:space="preserve"> (</w:t>
      </w:r>
      <w:r w:rsidR="001317F9" w:rsidRPr="00D14C1A">
        <w:rPr>
          <w:rFonts w:ascii="Times New Roman" w:hAnsi="Times New Roman" w:cs="Times New Roman"/>
          <w:color w:val="000000"/>
          <w:sz w:val="24"/>
          <w:szCs w:val="24"/>
          <w:shd w:val="clear" w:color="auto" w:fill="FFFFFF"/>
        </w:rPr>
        <w:t>Kanopy. 2004)</w:t>
      </w:r>
      <w:r w:rsidR="00BB1865" w:rsidRPr="00D14C1A">
        <w:rPr>
          <w:rFonts w:ascii="Times New Roman" w:hAnsi="Times New Roman" w:cs="Times New Roman"/>
          <w:sz w:val="24"/>
          <w:szCs w:val="24"/>
        </w:rPr>
        <w:t xml:space="preserve">. The documentary suggests that poverty and strains can be a direct cause of </w:t>
      </w:r>
      <w:r w:rsidR="005D3470" w:rsidRPr="00D14C1A">
        <w:rPr>
          <w:rFonts w:ascii="Times New Roman" w:hAnsi="Times New Roman" w:cs="Times New Roman"/>
          <w:sz w:val="24"/>
          <w:szCs w:val="24"/>
        </w:rPr>
        <w:t>drug use</w:t>
      </w:r>
      <w:r w:rsidR="00BB1865" w:rsidRPr="00D14C1A">
        <w:rPr>
          <w:rFonts w:ascii="Times New Roman" w:hAnsi="Times New Roman" w:cs="Times New Roman"/>
          <w:sz w:val="24"/>
          <w:szCs w:val="24"/>
        </w:rPr>
        <w:t>, which the justice system did not evaluate to help the three girls.</w:t>
      </w:r>
    </w:p>
    <w:p w:rsidR="005D3470" w:rsidRPr="00D14C1A" w:rsidRDefault="005D3470" w:rsidP="00D14C1A">
      <w:pPr>
        <w:spacing w:after="0" w:line="480" w:lineRule="auto"/>
        <w:ind w:firstLine="720"/>
        <w:rPr>
          <w:rFonts w:ascii="Times New Roman" w:hAnsi="Times New Roman" w:cs="Times New Roman"/>
          <w:sz w:val="24"/>
          <w:szCs w:val="24"/>
        </w:rPr>
      </w:pPr>
    </w:p>
    <w:p w:rsidR="005D3470" w:rsidRPr="00D14C1A" w:rsidRDefault="005D3470" w:rsidP="00D14C1A">
      <w:pPr>
        <w:spacing w:after="0" w:line="480" w:lineRule="auto"/>
        <w:ind w:firstLine="720"/>
        <w:rPr>
          <w:rFonts w:ascii="Times New Roman" w:hAnsi="Times New Roman" w:cs="Times New Roman"/>
          <w:sz w:val="24"/>
          <w:szCs w:val="24"/>
        </w:rPr>
      </w:pPr>
    </w:p>
    <w:p w:rsidR="006F25CA" w:rsidRPr="00D14C1A" w:rsidRDefault="00EC3539" w:rsidP="00D14C1A">
      <w:pPr>
        <w:spacing w:after="0" w:line="480" w:lineRule="auto"/>
        <w:ind w:firstLine="720"/>
        <w:jc w:val="center"/>
        <w:rPr>
          <w:rFonts w:ascii="Times New Roman" w:hAnsi="Times New Roman" w:cs="Times New Roman"/>
          <w:b/>
          <w:bCs/>
          <w:sz w:val="24"/>
          <w:szCs w:val="24"/>
        </w:rPr>
      </w:pPr>
      <w:r w:rsidRPr="00D14C1A">
        <w:rPr>
          <w:rFonts w:ascii="Times New Roman" w:hAnsi="Times New Roman" w:cs="Times New Roman"/>
          <w:b/>
          <w:bCs/>
          <w:sz w:val="24"/>
          <w:szCs w:val="24"/>
        </w:rPr>
        <w:lastRenderedPageBreak/>
        <w:t>Substance Use and Trauma Relating to Justice in Florida</w:t>
      </w:r>
    </w:p>
    <w:p w:rsidR="00BB1865" w:rsidRPr="00D14C1A" w:rsidRDefault="00EC3539" w:rsidP="00D14C1A">
      <w:pPr>
        <w:spacing w:after="0" w:line="480" w:lineRule="auto"/>
        <w:ind w:firstLine="720"/>
        <w:rPr>
          <w:rFonts w:ascii="Times New Roman" w:hAnsi="Times New Roman" w:cs="Times New Roman"/>
          <w:sz w:val="24"/>
          <w:szCs w:val="24"/>
        </w:rPr>
      </w:pPr>
      <w:r w:rsidRPr="00D14C1A">
        <w:rPr>
          <w:rFonts w:ascii="Times New Roman" w:hAnsi="Times New Roman" w:cs="Times New Roman"/>
          <w:sz w:val="24"/>
          <w:szCs w:val="24"/>
        </w:rPr>
        <w:t xml:space="preserve">The involvement of the three girls </w:t>
      </w:r>
      <w:r w:rsidR="006E1298" w:rsidRPr="00D14C1A">
        <w:rPr>
          <w:rFonts w:ascii="Times New Roman" w:hAnsi="Times New Roman" w:cs="Times New Roman"/>
          <w:sz w:val="24"/>
          <w:szCs w:val="24"/>
        </w:rPr>
        <w:t xml:space="preserve">in the justice system reveals that they were underserved people who were at risk of various problems such as substance abuse. The three girls experienced harsh environments in their nurturing. The justice system in Florida is directly related to the trauma and substance abuse </w:t>
      </w:r>
      <w:r w:rsidR="00402C74" w:rsidRPr="00D14C1A">
        <w:rPr>
          <w:rFonts w:ascii="Times New Roman" w:hAnsi="Times New Roman" w:cs="Times New Roman"/>
          <w:sz w:val="24"/>
          <w:szCs w:val="24"/>
        </w:rPr>
        <w:t>among</w:t>
      </w:r>
      <w:r w:rsidR="006E1298" w:rsidRPr="00D14C1A">
        <w:rPr>
          <w:rFonts w:ascii="Times New Roman" w:hAnsi="Times New Roman" w:cs="Times New Roman"/>
          <w:sz w:val="24"/>
          <w:szCs w:val="24"/>
        </w:rPr>
        <w:t xml:space="preserve"> girls</w:t>
      </w:r>
      <w:r w:rsidR="001317F9" w:rsidRPr="00D14C1A">
        <w:rPr>
          <w:rFonts w:ascii="Times New Roman" w:hAnsi="Times New Roman" w:cs="Times New Roman"/>
          <w:sz w:val="24"/>
          <w:szCs w:val="24"/>
        </w:rPr>
        <w:t xml:space="preserve"> (</w:t>
      </w:r>
      <w:r w:rsidR="001317F9" w:rsidRPr="00D14C1A">
        <w:rPr>
          <w:rFonts w:ascii="Times New Roman" w:hAnsi="Times New Roman" w:cs="Times New Roman"/>
          <w:color w:val="000000"/>
          <w:sz w:val="24"/>
          <w:szCs w:val="24"/>
          <w:shd w:val="clear" w:color="auto" w:fill="FFFFFF"/>
        </w:rPr>
        <w:t>Vasan, 2020)</w:t>
      </w:r>
      <w:r w:rsidR="006E1298" w:rsidRPr="00D14C1A">
        <w:rPr>
          <w:rFonts w:ascii="Times New Roman" w:hAnsi="Times New Roman" w:cs="Times New Roman"/>
          <w:sz w:val="24"/>
          <w:szCs w:val="24"/>
        </w:rPr>
        <w:t xml:space="preserve">. There is a lack of intervention in the juvenile justice system for adolescent girls who </w:t>
      </w:r>
      <w:r w:rsidR="006053F5" w:rsidRPr="00D14C1A">
        <w:rPr>
          <w:rFonts w:ascii="Times New Roman" w:hAnsi="Times New Roman" w:cs="Times New Roman"/>
          <w:sz w:val="24"/>
          <w:szCs w:val="24"/>
        </w:rPr>
        <w:t>have problems like</w:t>
      </w:r>
      <w:r w:rsidR="006E1298" w:rsidRPr="00D14C1A">
        <w:rPr>
          <w:rFonts w:ascii="Times New Roman" w:hAnsi="Times New Roman" w:cs="Times New Roman"/>
          <w:sz w:val="24"/>
          <w:szCs w:val="24"/>
        </w:rPr>
        <w:t xml:space="preserve"> drug abuse</w:t>
      </w:r>
      <w:r w:rsidR="006053F5" w:rsidRPr="00D14C1A">
        <w:rPr>
          <w:rFonts w:ascii="Times New Roman" w:hAnsi="Times New Roman" w:cs="Times New Roman"/>
          <w:sz w:val="24"/>
          <w:szCs w:val="24"/>
        </w:rPr>
        <w:t xml:space="preserve"> and trauma. The rate of delinquency increases following the lack of active response by the justice system. The juvenile justice system in the documentary seems to be more involved in the apprehension of the offenders without providing solutions that are helpful for the girls. There is another way of handling trauma and drug abuse issues in Florida because when Simon intervenes to help the three girls, they decide to change their lives</w:t>
      </w:r>
      <w:r w:rsidR="001317F9" w:rsidRPr="00D14C1A">
        <w:rPr>
          <w:rFonts w:ascii="Times New Roman" w:hAnsi="Times New Roman" w:cs="Times New Roman"/>
          <w:sz w:val="24"/>
          <w:szCs w:val="24"/>
        </w:rPr>
        <w:t xml:space="preserve"> (</w:t>
      </w:r>
      <w:r w:rsidR="001317F9" w:rsidRPr="00D14C1A">
        <w:rPr>
          <w:rFonts w:ascii="Times New Roman" w:hAnsi="Times New Roman" w:cs="Times New Roman"/>
          <w:color w:val="000000"/>
          <w:sz w:val="24"/>
          <w:szCs w:val="24"/>
          <w:shd w:val="clear" w:color="auto" w:fill="FFFFFF"/>
        </w:rPr>
        <w:t>Kanopy. 2004)</w:t>
      </w:r>
      <w:r w:rsidR="006053F5" w:rsidRPr="00D14C1A">
        <w:rPr>
          <w:rFonts w:ascii="Times New Roman" w:hAnsi="Times New Roman" w:cs="Times New Roman"/>
          <w:sz w:val="24"/>
          <w:szCs w:val="24"/>
        </w:rPr>
        <w:t xml:space="preserve">. Young girls are involved in crimes due to various factors that affect them, and when they are addressed, the issue of delinquency among them is solved. The justice system in Florida does not address vital intervention to ensure that girls at risk of trauma and drug abuse are given required therapy. Thus, the lack of responses leads to increased rates of drug abuse among girls. Also, addressing the families and community awareness regarding child abuse is essential in preventing </w:t>
      </w:r>
      <w:r w:rsidR="00227ECF" w:rsidRPr="00D14C1A">
        <w:rPr>
          <w:rFonts w:ascii="Times New Roman" w:hAnsi="Times New Roman" w:cs="Times New Roman"/>
          <w:sz w:val="24"/>
          <w:szCs w:val="24"/>
        </w:rPr>
        <w:t>crime</w:t>
      </w:r>
      <w:r w:rsidR="006053F5" w:rsidRPr="00D14C1A">
        <w:rPr>
          <w:rFonts w:ascii="Times New Roman" w:hAnsi="Times New Roman" w:cs="Times New Roman"/>
          <w:sz w:val="24"/>
          <w:szCs w:val="24"/>
        </w:rPr>
        <w:t>, which may lead to negative impacts in life. The justice system fails by releasing those people involved in the violation of girls. In the documentary, the abusive brothers and the father of Sheila returns are released from jail, and the issue of child abuse is not still addressed, which can lead to consecutive happenings of the cases.</w:t>
      </w:r>
    </w:p>
    <w:p w:rsidR="006F25CA" w:rsidRPr="00D14C1A" w:rsidRDefault="00EC3539" w:rsidP="00D14C1A">
      <w:pPr>
        <w:spacing w:after="0" w:line="480" w:lineRule="auto"/>
        <w:ind w:firstLine="720"/>
        <w:jc w:val="center"/>
        <w:rPr>
          <w:rFonts w:ascii="Times New Roman" w:hAnsi="Times New Roman" w:cs="Times New Roman"/>
          <w:b/>
          <w:bCs/>
          <w:sz w:val="24"/>
          <w:szCs w:val="24"/>
        </w:rPr>
      </w:pPr>
      <w:r w:rsidRPr="00D14C1A">
        <w:rPr>
          <w:rFonts w:ascii="Times New Roman" w:hAnsi="Times New Roman" w:cs="Times New Roman"/>
          <w:b/>
          <w:bCs/>
          <w:sz w:val="24"/>
          <w:szCs w:val="24"/>
        </w:rPr>
        <w:t>The Message of the Documentary</w:t>
      </w:r>
    </w:p>
    <w:p w:rsidR="007C26A4" w:rsidRPr="00D14C1A" w:rsidRDefault="00EC3539" w:rsidP="00D14C1A">
      <w:pPr>
        <w:spacing w:after="0" w:line="480" w:lineRule="auto"/>
        <w:ind w:firstLine="720"/>
        <w:rPr>
          <w:rFonts w:ascii="Times New Roman" w:hAnsi="Times New Roman" w:cs="Times New Roman"/>
          <w:sz w:val="24"/>
          <w:szCs w:val="24"/>
        </w:rPr>
      </w:pPr>
      <w:r w:rsidRPr="00D14C1A">
        <w:rPr>
          <w:rFonts w:ascii="Times New Roman" w:hAnsi="Times New Roman" w:cs="Times New Roman"/>
          <w:sz w:val="24"/>
          <w:szCs w:val="24"/>
        </w:rPr>
        <w:t xml:space="preserve">The documentary conveys a message about the significance of prevention of crime, which ensures that all girls are integrated and socialized into the criminal justice program. The </w:t>
      </w:r>
      <w:r w:rsidRPr="00D14C1A">
        <w:rPr>
          <w:rFonts w:ascii="Times New Roman" w:hAnsi="Times New Roman" w:cs="Times New Roman"/>
          <w:sz w:val="24"/>
          <w:szCs w:val="24"/>
        </w:rPr>
        <w:lastRenderedPageBreak/>
        <w:t>programs should be developed to provide protection monitoring of girls who are at risk. Specific intervention</w:t>
      </w:r>
      <w:r w:rsidR="00D14C1A" w:rsidRPr="00D14C1A">
        <w:rPr>
          <w:rFonts w:ascii="Times New Roman" w:hAnsi="Times New Roman" w:cs="Times New Roman"/>
          <w:sz w:val="24"/>
          <w:szCs w:val="24"/>
        </w:rPr>
        <w:t>s</w:t>
      </w:r>
      <w:r w:rsidRPr="00D14C1A">
        <w:rPr>
          <w:rFonts w:ascii="Times New Roman" w:hAnsi="Times New Roman" w:cs="Times New Roman"/>
          <w:sz w:val="24"/>
          <w:szCs w:val="24"/>
        </w:rPr>
        <w:t xml:space="preserve"> to protect girls who are vulnerable, for example, homeless girls</w:t>
      </w:r>
      <w:r w:rsidR="00D14C1A" w:rsidRPr="00D14C1A">
        <w:rPr>
          <w:rFonts w:ascii="Times New Roman" w:hAnsi="Times New Roman" w:cs="Times New Roman"/>
          <w:sz w:val="24"/>
          <w:szCs w:val="24"/>
        </w:rPr>
        <w:t xml:space="preserve"> are very critical</w:t>
      </w:r>
      <w:r w:rsidRPr="00D14C1A">
        <w:rPr>
          <w:rFonts w:ascii="Times New Roman" w:hAnsi="Times New Roman" w:cs="Times New Roman"/>
          <w:sz w:val="24"/>
          <w:szCs w:val="24"/>
        </w:rPr>
        <w:t>. Those girls who are at social risk and need special protection and care should be safeguarded by the juvenile justice system</w:t>
      </w:r>
      <w:r w:rsidR="001317F9" w:rsidRPr="00D14C1A">
        <w:rPr>
          <w:rFonts w:ascii="Times New Roman" w:hAnsi="Times New Roman" w:cs="Times New Roman"/>
          <w:sz w:val="24"/>
          <w:szCs w:val="24"/>
        </w:rPr>
        <w:t xml:space="preserve"> (</w:t>
      </w:r>
      <w:r w:rsidR="001317F9" w:rsidRPr="00D14C1A">
        <w:rPr>
          <w:rFonts w:ascii="Times New Roman" w:hAnsi="Times New Roman" w:cs="Times New Roman"/>
          <w:color w:val="000000"/>
          <w:sz w:val="24"/>
          <w:szCs w:val="24"/>
          <w:shd w:val="clear" w:color="auto" w:fill="FFFFFF"/>
        </w:rPr>
        <w:t>Vasan, 2020)</w:t>
      </w:r>
      <w:r w:rsidRPr="00D14C1A">
        <w:rPr>
          <w:rFonts w:ascii="Times New Roman" w:hAnsi="Times New Roman" w:cs="Times New Roman"/>
          <w:sz w:val="24"/>
          <w:szCs w:val="24"/>
        </w:rPr>
        <w:t>. The administration needs to ensure that homeless and street girls are provided with necessary services to halt crimes among them. Also, it is essential to prevent penalizing those girls whose actions do not lead to severe harm to their development or others. Community organizations that cater to the needs of the girls who are at risk to meet their interests and concerns should be developed to ensure effective mentorship of young girls, which empowers them. Family and community play a significant role in the upbringing of children, which impacts their lives</w:t>
      </w:r>
      <w:r w:rsidR="001317F9" w:rsidRPr="00D14C1A">
        <w:rPr>
          <w:rFonts w:ascii="Times New Roman" w:hAnsi="Times New Roman" w:cs="Times New Roman"/>
          <w:sz w:val="24"/>
          <w:szCs w:val="24"/>
        </w:rPr>
        <w:t xml:space="preserve"> (</w:t>
      </w:r>
      <w:r w:rsidR="001317F9" w:rsidRPr="00D14C1A">
        <w:rPr>
          <w:rFonts w:ascii="Times New Roman" w:hAnsi="Times New Roman" w:cs="Times New Roman"/>
          <w:color w:val="000000"/>
          <w:sz w:val="24"/>
          <w:szCs w:val="24"/>
          <w:shd w:val="clear" w:color="auto" w:fill="FFFFFF"/>
        </w:rPr>
        <w:t>Vasan, 2020)</w:t>
      </w:r>
      <w:r w:rsidRPr="00D14C1A">
        <w:rPr>
          <w:rFonts w:ascii="Times New Roman" w:hAnsi="Times New Roman" w:cs="Times New Roman"/>
          <w:sz w:val="24"/>
          <w:szCs w:val="24"/>
        </w:rPr>
        <w:t xml:space="preserve">. The juvenile justice system must ensure that there are programs that aim at educating families about their roles </w:t>
      </w:r>
      <w:r w:rsidR="009C4564" w:rsidRPr="00D14C1A">
        <w:rPr>
          <w:rFonts w:ascii="Times New Roman" w:hAnsi="Times New Roman" w:cs="Times New Roman"/>
          <w:sz w:val="24"/>
          <w:szCs w:val="24"/>
        </w:rPr>
        <w:t>in the development of young girls and how they can influence girls to grow and be responsible people free of crimes. The juvenile system fails to realize those children who are suffering from various risks. These children display some behaviors that negatively impact society. The documentary suggests that the juvenile justice system must ensure that there is a scheme that aims at realizing the various factors that affect girls and how to intervene.</w:t>
      </w:r>
    </w:p>
    <w:p w:rsidR="006F25CA" w:rsidRPr="00D14C1A" w:rsidRDefault="00EC3539" w:rsidP="00D14C1A">
      <w:pPr>
        <w:spacing w:after="0" w:line="480" w:lineRule="auto"/>
        <w:ind w:firstLine="720"/>
        <w:rPr>
          <w:rFonts w:ascii="Times New Roman" w:hAnsi="Times New Roman" w:cs="Times New Roman"/>
          <w:sz w:val="24"/>
          <w:szCs w:val="24"/>
        </w:rPr>
      </w:pPr>
      <w:r w:rsidRPr="00D14C1A">
        <w:rPr>
          <w:rFonts w:ascii="Times New Roman" w:hAnsi="Times New Roman" w:cs="Times New Roman"/>
          <w:sz w:val="24"/>
          <w:szCs w:val="24"/>
        </w:rPr>
        <w:t xml:space="preserve">In conclusion, the documentary reveals many problems that are there in the juvenile justice system in Florida, which needs to be solved. Girls are very susceptible to crime when they face various issues in life like abuse. The juvenile justice system should ensure that these issues are addressed to prevent them from being involved with delinquencies. Instead of </w:t>
      </w:r>
      <w:r w:rsidR="00F417F4" w:rsidRPr="00D14C1A">
        <w:rPr>
          <w:rFonts w:ascii="Times New Roman" w:hAnsi="Times New Roman" w:cs="Times New Roman"/>
          <w:sz w:val="24"/>
          <w:szCs w:val="24"/>
        </w:rPr>
        <w:t>seizing them, the justice system should ensure that they evaluate the causes that lead to crimes among them and intervenes to help them to decrease the rate of crimes among girls are.</w:t>
      </w:r>
    </w:p>
    <w:p w:rsidR="00D14C1A" w:rsidRPr="00D14C1A" w:rsidRDefault="00D14C1A" w:rsidP="001B2269">
      <w:pPr>
        <w:spacing w:after="0" w:line="480" w:lineRule="auto"/>
        <w:rPr>
          <w:rFonts w:ascii="Times New Roman" w:eastAsia="Times New Roman" w:hAnsi="Times New Roman" w:cs="Times New Roman"/>
          <w:color w:val="000000"/>
          <w:sz w:val="24"/>
          <w:szCs w:val="24"/>
        </w:rPr>
      </w:pPr>
    </w:p>
    <w:p w:rsidR="00F417F4" w:rsidRPr="00D14C1A" w:rsidRDefault="00EC3539" w:rsidP="00D14C1A">
      <w:pPr>
        <w:spacing w:after="0" w:line="480" w:lineRule="auto"/>
        <w:jc w:val="center"/>
        <w:rPr>
          <w:rFonts w:ascii="Times New Roman" w:eastAsia="Times New Roman" w:hAnsi="Times New Roman" w:cs="Times New Roman"/>
          <w:color w:val="000000"/>
          <w:sz w:val="24"/>
          <w:szCs w:val="24"/>
        </w:rPr>
      </w:pPr>
      <w:r w:rsidRPr="00D14C1A">
        <w:rPr>
          <w:rFonts w:ascii="Times New Roman" w:eastAsia="Times New Roman" w:hAnsi="Times New Roman" w:cs="Times New Roman"/>
          <w:color w:val="000000"/>
          <w:sz w:val="24"/>
          <w:szCs w:val="24"/>
        </w:rPr>
        <w:lastRenderedPageBreak/>
        <w:t>References</w:t>
      </w:r>
    </w:p>
    <w:p w:rsidR="006F25CA" w:rsidRPr="00D14C1A" w:rsidRDefault="00EC3539" w:rsidP="00D14C1A">
      <w:pPr>
        <w:spacing w:after="0" w:line="480" w:lineRule="auto"/>
        <w:ind w:left="720" w:hanging="720"/>
        <w:rPr>
          <w:rFonts w:ascii="Times New Roman" w:hAnsi="Times New Roman" w:cs="Times New Roman"/>
          <w:color w:val="000000" w:themeColor="text1"/>
          <w:sz w:val="24"/>
          <w:szCs w:val="24"/>
          <w:shd w:val="clear" w:color="auto" w:fill="FFFFFF"/>
        </w:rPr>
      </w:pPr>
      <w:r w:rsidRPr="00D14C1A">
        <w:rPr>
          <w:rFonts w:ascii="Times New Roman" w:hAnsi="Times New Roman" w:cs="Times New Roman"/>
          <w:color w:val="000000" w:themeColor="text1"/>
          <w:sz w:val="24"/>
          <w:szCs w:val="24"/>
          <w:shd w:val="clear" w:color="auto" w:fill="FFFFFF"/>
        </w:rPr>
        <w:t>Harp, C. (2019). Girls in the Juvenile Justice System. </w:t>
      </w:r>
      <w:r w:rsidRPr="00D14C1A">
        <w:rPr>
          <w:rFonts w:ascii="Times New Roman" w:hAnsi="Times New Roman" w:cs="Times New Roman"/>
          <w:i/>
          <w:iCs/>
          <w:color w:val="000000" w:themeColor="text1"/>
          <w:sz w:val="24"/>
          <w:szCs w:val="24"/>
          <w:shd w:val="clear" w:color="auto" w:fill="FFFFFF"/>
        </w:rPr>
        <w:t>U.S. Department of Justice</w:t>
      </w:r>
      <w:r w:rsidRPr="00D14C1A">
        <w:rPr>
          <w:rFonts w:ascii="Times New Roman" w:hAnsi="Times New Roman" w:cs="Times New Roman"/>
          <w:color w:val="000000" w:themeColor="text1"/>
          <w:sz w:val="24"/>
          <w:szCs w:val="24"/>
          <w:shd w:val="clear" w:color="auto" w:fill="FFFFFF"/>
        </w:rPr>
        <w:t xml:space="preserve">. Retrieved from </w:t>
      </w:r>
      <w:hyperlink r:id="rId6" w:history="1">
        <w:r w:rsidRPr="00D14C1A">
          <w:rPr>
            <w:rStyle w:val="Hyperlink"/>
            <w:rFonts w:ascii="Times New Roman" w:hAnsi="Times New Roman" w:cs="Times New Roman"/>
            <w:color w:val="000000" w:themeColor="text1"/>
            <w:sz w:val="24"/>
            <w:szCs w:val="24"/>
            <w:u w:val="none"/>
            <w:shd w:val="clear" w:color="auto" w:fill="FFFFFF"/>
          </w:rPr>
          <w:t>https://ojjdp.ojp.gov/sites/g/files/xyckuh176/files/pubs/251486.pdf</w:t>
        </w:r>
      </w:hyperlink>
    </w:p>
    <w:p w:rsidR="006F25CA" w:rsidRPr="00D14C1A" w:rsidRDefault="00EC3539" w:rsidP="00D14C1A">
      <w:pPr>
        <w:spacing w:after="0" w:line="480" w:lineRule="auto"/>
        <w:ind w:left="720" w:hanging="720"/>
        <w:rPr>
          <w:rFonts w:ascii="Times New Roman" w:hAnsi="Times New Roman" w:cs="Times New Roman"/>
          <w:color w:val="000000" w:themeColor="text1"/>
          <w:sz w:val="24"/>
          <w:szCs w:val="24"/>
          <w:shd w:val="clear" w:color="auto" w:fill="FFFFFF"/>
        </w:rPr>
      </w:pPr>
      <w:r w:rsidRPr="00D14C1A">
        <w:rPr>
          <w:rFonts w:ascii="Times New Roman" w:hAnsi="Times New Roman" w:cs="Times New Roman"/>
          <w:color w:val="000000" w:themeColor="text1"/>
          <w:sz w:val="24"/>
          <w:szCs w:val="24"/>
          <w:shd w:val="clear" w:color="auto" w:fill="FFFFFF"/>
        </w:rPr>
        <w:t xml:space="preserve">Kanopy. (2004). Retrieved 6 March 2020, from </w:t>
      </w:r>
      <w:hyperlink r:id="rId7" w:history="1">
        <w:r w:rsidRPr="00D14C1A">
          <w:rPr>
            <w:rStyle w:val="Hyperlink"/>
            <w:rFonts w:ascii="Times New Roman" w:hAnsi="Times New Roman" w:cs="Times New Roman"/>
            <w:color w:val="000000" w:themeColor="text1"/>
            <w:sz w:val="24"/>
            <w:szCs w:val="24"/>
            <w:u w:val="none"/>
            <w:shd w:val="clear" w:color="auto" w:fill="FFFFFF"/>
          </w:rPr>
          <w:t>https://usf.kanopy.com/product/girl-trouble-teenage-girls-and-juvenile-ju</w:t>
        </w:r>
      </w:hyperlink>
    </w:p>
    <w:p w:rsidR="006F25CA" w:rsidRPr="00D14C1A" w:rsidRDefault="00EC3539" w:rsidP="00D14C1A">
      <w:pPr>
        <w:spacing w:after="0" w:line="480" w:lineRule="auto"/>
        <w:ind w:left="720" w:hanging="720"/>
        <w:rPr>
          <w:rFonts w:ascii="Times New Roman" w:hAnsi="Times New Roman" w:cs="Times New Roman"/>
          <w:color w:val="000000" w:themeColor="text1"/>
          <w:sz w:val="24"/>
          <w:szCs w:val="24"/>
          <w:shd w:val="clear" w:color="auto" w:fill="FFFFFF"/>
        </w:rPr>
      </w:pPr>
      <w:r w:rsidRPr="00D14C1A">
        <w:rPr>
          <w:rFonts w:ascii="Times New Roman" w:hAnsi="Times New Roman" w:cs="Times New Roman"/>
          <w:color w:val="000000" w:themeColor="text1"/>
          <w:sz w:val="24"/>
          <w:szCs w:val="24"/>
          <w:shd w:val="clear" w:color="auto" w:fill="FFFFFF"/>
        </w:rPr>
        <w:t>Vasan, P. (2020). “JUVENILE REHABILITATION” – JUVENILE JUSTICE SYSTEM. </w:t>
      </w:r>
      <w:r w:rsidRPr="00D14C1A">
        <w:rPr>
          <w:rFonts w:ascii="Times New Roman" w:hAnsi="Times New Roman" w:cs="Times New Roman"/>
          <w:i/>
          <w:iCs/>
          <w:color w:val="000000" w:themeColor="text1"/>
          <w:sz w:val="24"/>
          <w:szCs w:val="24"/>
          <w:shd w:val="clear" w:color="auto" w:fill="FFFFFF"/>
        </w:rPr>
        <w:t>International Journal of Psychosocial Rehabilitation</w:t>
      </w:r>
      <w:r w:rsidRPr="00D14C1A">
        <w:rPr>
          <w:rFonts w:ascii="Times New Roman" w:hAnsi="Times New Roman" w:cs="Times New Roman"/>
          <w:color w:val="000000" w:themeColor="text1"/>
          <w:sz w:val="24"/>
          <w:szCs w:val="24"/>
          <w:shd w:val="clear" w:color="auto" w:fill="FFFFFF"/>
        </w:rPr>
        <w:t>, </w:t>
      </w:r>
      <w:r w:rsidRPr="00D14C1A">
        <w:rPr>
          <w:rFonts w:ascii="Times New Roman" w:hAnsi="Times New Roman" w:cs="Times New Roman"/>
          <w:i/>
          <w:iCs/>
          <w:color w:val="000000" w:themeColor="text1"/>
          <w:sz w:val="24"/>
          <w:szCs w:val="24"/>
          <w:shd w:val="clear" w:color="auto" w:fill="FFFFFF"/>
        </w:rPr>
        <w:t>24</w:t>
      </w:r>
      <w:r w:rsidRPr="00D14C1A">
        <w:rPr>
          <w:rFonts w:ascii="Times New Roman" w:hAnsi="Times New Roman" w:cs="Times New Roman"/>
          <w:color w:val="000000" w:themeColor="text1"/>
          <w:sz w:val="24"/>
          <w:szCs w:val="24"/>
          <w:shd w:val="clear" w:color="auto" w:fill="FFFFFF"/>
        </w:rPr>
        <w:t>(04), 1253-1263. doi: 10.37200/ijpr/v24i4/pr201096</w:t>
      </w:r>
    </w:p>
    <w:p w:rsidR="00F417F4" w:rsidRPr="00D14C1A" w:rsidRDefault="00F417F4" w:rsidP="00D14C1A">
      <w:pPr>
        <w:spacing w:after="0" w:line="480" w:lineRule="auto"/>
        <w:rPr>
          <w:rFonts w:ascii="Times New Roman" w:eastAsia="Times New Roman" w:hAnsi="Times New Roman" w:cs="Times New Roman"/>
          <w:color w:val="000000"/>
          <w:sz w:val="24"/>
          <w:szCs w:val="24"/>
        </w:rPr>
      </w:pPr>
    </w:p>
    <w:sectPr w:rsidR="00F417F4" w:rsidRPr="00D14C1A" w:rsidSect="001317F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6B0F" w:rsidRDefault="000A6B0F">
      <w:pPr>
        <w:spacing w:after="0" w:line="240" w:lineRule="auto"/>
      </w:pPr>
      <w:r>
        <w:separator/>
      </w:r>
    </w:p>
  </w:endnote>
  <w:endnote w:type="continuationSeparator" w:id="1">
    <w:p w:rsidR="000A6B0F" w:rsidRDefault="000A6B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6B0F" w:rsidRDefault="000A6B0F">
      <w:pPr>
        <w:spacing w:after="0" w:line="240" w:lineRule="auto"/>
      </w:pPr>
      <w:r>
        <w:separator/>
      </w:r>
    </w:p>
  </w:footnote>
  <w:footnote w:type="continuationSeparator" w:id="1">
    <w:p w:rsidR="000A6B0F" w:rsidRDefault="000A6B0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7F9" w:rsidRDefault="00EC3539" w:rsidP="001317F9">
    <w:pPr>
      <w:pStyle w:val="Header"/>
    </w:pPr>
    <w:r w:rsidRPr="001317F9">
      <w:rPr>
        <w:rFonts w:ascii="Times New Roman" w:hAnsi="Times New Roman" w:cs="Times New Roman"/>
        <w:sz w:val="24"/>
        <w:szCs w:val="24"/>
      </w:rPr>
      <w:t>GIRL TROUBLE</w:t>
    </w:r>
    <w:sdt>
      <w:sdtPr>
        <w:rPr>
          <w:rFonts w:ascii="Times New Roman" w:hAnsi="Times New Roman" w:cs="Times New Roman"/>
          <w:sz w:val="24"/>
          <w:szCs w:val="24"/>
        </w:rPr>
        <w:id w:val="-1703093335"/>
        <w:docPartObj>
          <w:docPartGallery w:val="Page Numbers (Top of Page)"/>
          <w:docPartUnique/>
        </w:docPartObj>
      </w:sdtPr>
      <w:sdtEndPr>
        <w:rPr>
          <w:noProof/>
        </w:rPr>
      </w:sdtEndPr>
      <w:sdtContent>
        <w:r w:rsidR="00D14C1A">
          <w:rPr>
            <w:rFonts w:ascii="Times New Roman" w:hAnsi="Times New Roman" w:cs="Times New Roman"/>
            <w:sz w:val="24"/>
            <w:szCs w:val="24"/>
          </w:rPr>
          <w:t xml:space="preserve">                                                                                                                            </w:t>
        </w:r>
        <w:r w:rsidR="00CD7712" w:rsidRPr="001317F9">
          <w:rPr>
            <w:rFonts w:ascii="Times New Roman" w:hAnsi="Times New Roman" w:cs="Times New Roman"/>
            <w:sz w:val="24"/>
            <w:szCs w:val="24"/>
          </w:rPr>
          <w:fldChar w:fldCharType="begin"/>
        </w:r>
        <w:r w:rsidRPr="001317F9">
          <w:rPr>
            <w:rFonts w:ascii="Times New Roman" w:hAnsi="Times New Roman" w:cs="Times New Roman"/>
            <w:sz w:val="24"/>
            <w:szCs w:val="24"/>
          </w:rPr>
          <w:instrText xml:space="preserve"> PAGE   \* MERGEFORMAT </w:instrText>
        </w:r>
        <w:r w:rsidR="00CD7712" w:rsidRPr="001317F9">
          <w:rPr>
            <w:rFonts w:ascii="Times New Roman" w:hAnsi="Times New Roman" w:cs="Times New Roman"/>
            <w:sz w:val="24"/>
            <w:szCs w:val="24"/>
          </w:rPr>
          <w:fldChar w:fldCharType="separate"/>
        </w:r>
        <w:r w:rsidR="001B2269">
          <w:rPr>
            <w:rFonts w:ascii="Times New Roman" w:hAnsi="Times New Roman" w:cs="Times New Roman"/>
            <w:noProof/>
            <w:sz w:val="24"/>
            <w:szCs w:val="24"/>
          </w:rPr>
          <w:t>5</w:t>
        </w:r>
        <w:r w:rsidR="00CD7712" w:rsidRPr="001317F9">
          <w:rPr>
            <w:rFonts w:ascii="Times New Roman" w:hAnsi="Times New Roman" w:cs="Times New Roman"/>
            <w:noProof/>
            <w:sz w:val="24"/>
            <w:szCs w:val="24"/>
          </w:rPr>
          <w:fldChar w:fldCharType="end"/>
        </w:r>
      </w:sdtContent>
    </w:sdt>
  </w:p>
  <w:p w:rsidR="001317F9" w:rsidRDefault="001317F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7F9" w:rsidRPr="001317F9" w:rsidRDefault="00EC3539" w:rsidP="001317F9">
    <w:pPr>
      <w:pStyle w:val="Header"/>
      <w:rPr>
        <w:rFonts w:ascii="Times New Roman" w:hAnsi="Times New Roman" w:cs="Times New Roman"/>
        <w:sz w:val="24"/>
        <w:szCs w:val="24"/>
      </w:rPr>
    </w:pPr>
    <w:r w:rsidRPr="001317F9">
      <w:rPr>
        <w:rFonts w:ascii="Times New Roman" w:hAnsi="Times New Roman" w:cs="Times New Roman"/>
        <w:sz w:val="24"/>
        <w:szCs w:val="24"/>
      </w:rPr>
      <w:t>Running head: GIRL TROUBLE</w:t>
    </w:r>
    <w:sdt>
      <w:sdtPr>
        <w:rPr>
          <w:rFonts w:ascii="Times New Roman" w:hAnsi="Times New Roman" w:cs="Times New Roman"/>
          <w:sz w:val="24"/>
          <w:szCs w:val="24"/>
        </w:rPr>
        <w:id w:val="804668427"/>
        <w:docPartObj>
          <w:docPartGallery w:val="Page Numbers (Top of Page)"/>
          <w:docPartUnique/>
        </w:docPartObj>
      </w:sdtPr>
      <w:sdtEndPr>
        <w:rPr>
          <w:noProof/>
        </w:rPr>
      </w:sdtEndPr>
      <w:sdtContent>
        <w:r w:rsidR="00D14C1A">
          <w:rPr>
            <w:rFonts w:ascii="Times New Roman" w:hAnsi="Times New Roman" w:cs="Times New Roman"/>
            <w:sz w:val="24"/>
            <w:szCs w:val="24"/>
          </w:rPr>
          <w:t xml:space="preserve">                                                                                                   </w:t>
        </w:r>
        <w:r w:rsidR="00CD7712" w:rsidRPr="001317F9">
          <w:rPr>
            <w:rFonts w:ascii="Times New Roman" w:hAnsi="Times New Roman" w:cs="Times New Roman"/>
            <w:sz w:val="24"/>
            <w:szCs w:val="24"/>
          </w:rPr>
          <w:fldChar w:fldCharType="begin"/>
        </w:r>
        <w:r w:rsidRPr="001317F9">
          <w:rPr>
            <w:rFonts w:ascii="Times New Roman" w:hAnsi="Times New Roman" w:cs="Times New Roman"/>
            <w:sz w:val="24"/>
            <w:szCs w:val="24"/>
          </w:rPr>
          <w:instrText xml:space="preserve"> PAGE   \* MERGEFORMAT </w:instrText>
        </w:r>
        <w:r w:rsidR="00CD7712" w:rsidRPr="001317F9">
          <w:rPr>
            <w:rFonts w:ascii="Times New Roman" w:hAnsi="Times New Roman" w:cs="Times New Roman"/>
            <w:sz w:val="24"/>
            <w:szCs w:val="24"/>
          </w:rPr>
          <w:fldChar w:fldCharType="separate"/>
        </w:r>
        <w:r w:rsidR="001B2269">
          <w:rPr>
            <w:rFonts w:ascii="Times New Roman" w:hAnsi="Times New Roman" w:cs="Times New Roman"/>
            <w:noProof/>
            <w:sz w:val="24"/>
            <w:szCs w:val="24"/>
          </w:rPr>
          <w:t>1</w:t>
        </w:r>
        <w:r w:rsidR="00CD7712" w:rsidRPr="001317F9">
          <w:rPr>
            <w:rFonts w:ascii="Times New Roman" w:hAnsi="Times New Roman" w:cs="Times New Roman"/>
            <w:noProof/>
            <w:sz w:val="24"/>
            <w:szCs w:val="24"/>
          </w:rPr>
          <w:fldChar w:fldCharType="end"/>
        </w:r>
      </w:sdtContent>
    </w:sdt>
  </w:p>
  <w:p w:rsidR="001317F9" w:rsidRDefault="001317F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370C2"/>
    <w:rsid w:val="000A6B0F"/>
    <w:rsid w:val="001317F9"/>
    <w:rsid w:val="001B2269"/>
    <w:rsid w:val="00227ECF"/>
    <w:rsid w:val="0038543F"/>
    <w:rsid w:val="00402C74"/>
    <w:rsid w:val="004815F9"/>
    <w:rsid w:val="005C3BBA"/>
    <w:rsid w:val="005D3470"/>
    <w:rsid w:val="006053F5"/>
    <w:rsid w:val="00671786"/>
    <w:rsid w:val="006E1298"/>
    <w:rsid w:val="006E6519"/>
    <w:rsid w:val="006F25CA"/>
    <w:rsid w:val="007C26A4"/>
    <w:rsid w:val="00836689"/>
    <w:rsid w:val="00957E54"/>
    <w:rsid w:val="00963562"/>
    <w:rsid w:val="009C4564"/>
    <w:rsid w:val="00A87A5E"/>
    <w:rsid w:val="00AD5C25"/>
    <w:rsid w:val="00B370C2"/>
    <w:rsid w:val="00BB1865"/>
    <w:rsid w:val="00CD7712"/>
    <w:rsid w:val="00CF1BE7"/>
    <w:rsid w:val="00D14C1A"/>
    <w:rsid w:val="00E54F0D"/>
    <w:rsid w:val="00EC3539"/>
    <w:rsid w:val="00F417F4"/>
    <w:rsid w:val="00F6339A"/>
    <w:rsid w:val="00F71632"/>
    <w:rsid w:val="00FE225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A5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370C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417F4"/>
    <w:rPr>
      <w:color w:val="0563C1" w:themeColor="hyperlink"/>
      <w:u w:val="single"/>
    </w:rPr>
  </w:style>
  <w:style w:type="character" w:customStyle="1" w:styleId="UnresolvedMention1">
    <w:name w:val="Unresolved Mention1"/>
    <w:basedOn w:val="DefaultParagraphFont"/>
    <w:uiPriority w:val="99"/>
    <w:semiHidden/>
    <w:unhideWhenUsed/>
    <w:rsid w:val="00F417F4"/>
    <w:rPr>
      <w:color w:val="605E5C"/>
      <w:shd w:val="clear" w:color="auto" w:fill="E1DFDD"/>
    </w:rPr>
  </w:style>
  <w:style w:type="paragraph" w:styleId="Header">
    <w:name w:val="header"/>
    <w:basedOn w:val="Normal"/>
    <w:link w:val="HeaderChar"/>
    <w:uiPriority w:val="99"/>
    <w:unhideWhenUsed/>
    <w:rsid w:val="001317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17F9"/>
  </w:style>
  <w:style w:type="paragraph" w:styleId="Footer">
    <w:name w:val="footer"/>
    <w:basedOn w:val="Normal"/>
    <w:link w:val="FooterChar"/>
    <w:uiPriority w:val="99"/>
    <w:unhideWhenUsed/>
    <w:rsid w:val="001317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17F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usf.kanopy.com/product/girl-trouble-teenage-girls-and-juvenile-j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jjdp.ojp.gov/sites/g/files/xyckuh176/files/pubs/251486.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1259</Words>
  <Characters>7179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ADM</cp:lastModifiedBy>
  <cp:revision>2</cp:revision>
  <dcterms:created xsi:type="dcterms:W3CDTF">2020-03-08T08:52:00Z</dcterms:created>
  <dcterms:modified xsi:type="dcterms:W3CDTF">2020-03-08T08:52:00Z</dcterms:modified>
</cp:coreProperties>
</file>